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39A5409C" w:rsidR="004B459C" w:rsidRPr="00485F79" w:rsidRDefault="004B459C" w:rsidP="006D63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СТ РК «</w:t>
      </w:r>
      <w:r w:rsidR="007112FA">
        <w:rPr>
          <w:rFonts w:ascii="Times New Roman" w:hAnsi="Times New Roman" w:cs="Times New Roman"/>
          <w:b/>
          <w:sz w:val="24"/>
          <w:szCs w:val="24"/>
        </w:rPr>
        <w:t xml:space="preserve">Животные. Лабораторная диагностика </w:t>
      </w:r>
      <w:r w:rsidR="00DD6913" w:rsidRPr="00DD6913">
        <w:rPr>
          <w:rFonts w:ascii="Times New Roman" w:hAnsi="Times New Roman" w:cs="Times New Roman"/>
          <w:b/>
          <w:sz w:val="24"/>
          <w:szCs w:val="24"/>
        </w:rPr>
        <w:t>классической чумы свиней</w:t>
      </w:r>
      <w:r w:rsidR="007112FA">
        <w:rPr>
          <w:rFonts w:ascii="Times New Roman" w:hAnsi="Times New Roman" w:cs="Times New Roman"/>
          <w:b/>
          <w:sz w:val="24"/>
          <w:szCs w:val="24"/>
        </w:rPr>
        <w:t>. Основные положения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47B7008D" w14:textId="77777777" w:rsidR="00191A28" w:rsidRPr="00485F79" w:rsidRDefault="00191A28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9CEE83" w14:textId="1644D62C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="004F1582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Техническое </w:t>
      </w:r>
      <w:r w:rsidR="004F1582" w:rsidRPr="003C22E4">
        <w:rPr>
          <w:rFonts w:ascii="Times New Roman" w:hAnsi="Times New Roman" w:cs="Times New Roman"/>
          <w:b/>
          <w:spacing w:val="-6"/>
          <w:sz w:val="24"/>
          <w:szCs w:val="24"/>
        </w:rPr>
        <w:t>обоснование разработки проекта документа по стандартизации</w:t>
      </w:r>
    </w:p>
    <w:p w14:paraId="52295DB6" w14:textId="77777777" w:rsidR="004F1582" w:rsidRDefault="004F1582" w:rsidP="00EF7C4B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646FD6DD" w14:textId="25192EE9" w:rsidR="00EF7C4B" w:rsidRPr="00EF7C4B" w:rsidRDefault="00EF7C4B" w:rsidP="00EF7C4B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EF7C4B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Разработка национального стандарта необходима и целесообразна для выполнения требований норм Закона Республики Казахстан «О ветеринарии».</w:t>
      </w:r>
    </w:p>
    <w:p w14:paraId="3192C1BD" w14:textId="77777777" w:rsidR="00EF7C4B" w:rsidRPr="00EF7C4B" w:rsidRDefault="00EF7C4B" w:rsidP="00EF7C4B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EF7C4B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Согласно пункта 1 «Правил организации проведения лабораторных исследований (испытаний) при осуществлении ветеринарного контроля (надзора)», принятые решением Совета Евразийской экономической комиссии №80 от 10 ноября 2017 г. лабораторные исследования (испытания) при осуществлении ветеринарного контроля (надзора) проводятся в аккредитованных лабораториях (центрах), в том числе в референтных лабораториях (центрах) в области ветеринарии, соответствующих требованиям межгосударственного стандарта ГОСТ ISO/IEC 17025 «Общие требования к компетентности испытательных и калибровочных лабораторий» и проводящих исследования (испытания) в целях диагностики болезней животных и (или) контроля безопасности товаров, подлежащих ветеринарному контролю (надзору).</w:t>
      </w:r>
    </w:p>
    <w:p w14:paraId="661F4740" w14:textId="77777777" w:rsidR="00EF7C4B" w:rsidRPr="00EF7C4B" w:rsidRDefault="00EF7C4B" w:rsidP="00EF7C4B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EF7C4B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Также, в пункте 16 (5) данных Правил указано «Методики (методы) исследований (испытаний), используемые референтной лабораторией (центром) в области ветеринарии для проведения подтверждающих исследований (испытаний), должны быть включены в область аккредитации этой лаборатории (центра).</w:t>
      </w:r>
    </w:p>
    <w:p w14:paraId="58FD490D" w14:textId="77777777" w:rsidR="00EF7C4B" w:rsidRPr="00EF7C4B" w:rsidRDefault="00EF7C4B" w:rsidP="00EF7C4B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EF7C4B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Аккредитованные испытательные центры (ИЦ) и испытательные лаборатории (ИЛ) по ГОСТ ISO/IEC 17025 должны применять соответствующие верифицированные и валидированные методы и методики для всех видов лабораторной деятельности. Все методы, методики и сопутствующие документы должны поддерживаться в актуальном состоянии.</w:t>
      </w:r>
    </w:p>
    <w:p w14:paraId="07E859A8" w14:textId="77777777" w:rsidR="00EF7C4B" w:rsidRPr="00EF7C4B" w:rsidRDefault="00EF7C4B" w:rsidP="00EF7C4B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EF7C4B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настоящее время на территории Республики Казахстан отсутствует гармонизированный нормативно-технический документ, устанавливающий метод лабораторной диагностики гриппа лошадей с учетом основных положений рекомендаций и стандартов Всемирной организации здоровья животных (ВОЗЖ).</w:t>
      </w:r>
    </w:p>
    <w:p w14:paraId="77C44504" w14:textId="77777777" w:rsidR="00EF7C4B" w:rsidRPr="00EF7C4B" w:rsidRDefault="00EF7C4B" w:rsidP="00EF7C4B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EF7C4B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При аккредитации ветеринарные лаборатории используют методы, указанные в ветеринарном законодательстве РК, что не признаются на международном уровне, поэтому для развития лабораторного потенциала и совершенствования лабораторной диагностики необходимо стандартизация применяемых методов диагностики болезней животных.</w:t>
      </w:r>
    </w:p>
    <w:p w14:paraId="3F989321" w14:textId="77777777" w:rsidR="00EF7C4B" w:rsidRPr="00EF7C4B" w:rsidRDefault="00EF7C4B" w:rsidP="00EF7C4B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EF7C4B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Целесообразность разработки стандарта обусловлена:</w:t>
      </w:r>
    </w:p>
    <w:p w14:paraId="5B512963" w14:textId="77777777" w:rsidR="00EF7C4B" w:rsidRPr="00EF7C4B" w:rsidRDefault="00EF7C4B" w:rsidP="00EF7C4B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EF7C4B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стандартизацией методов лабораторной диагностики во всех лабораториях;</w:t>
      </w:r>
    </w:p>
    <w:p w14:paraId="53AD90FB" w14:textId="77777777" w:rsidR="00EF7C4B" w:rsidRPr="00EF7C4B" w:rsidRDefault="00EF7C4B" w:rsidP="00EF7C4B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EF7C4B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снижением риска заноса инфекционных заболеваний на территории РК при импорте животноводческой продукции;</w:t>
      </w:r>
    </w:p>
    <w:p w14:paraId="7DB56798" w14:textId="449FDB1A" w:rsidR="00DD6913" w:rsidRDefault="00EF7C4B" w:rsidP="00EF7C4B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EF7C4B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получаемые результаты будут конкурентными, исследования по данному стандарту позволят получить результаты, которые будут признаваемыми международными организациями, что приведет к увеличению экспорта животноводческой продукции.</w:t>
      </w:r>
    </w:p>
    <w:p w14:paraId="3A681948" w14:textId="77777777" w:rsidR="00EF7C4B" w:rsidRPr="00EF7C4B" w:rsidRDefault="00EF7C4B" w:rsidP="00EF7C4B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eastAsia="zh-CN"/>
        </w:rPr>
      </w:pPr>
    </w:p>
    <w:p w14:paraId="5BEEF7A1" w14:textId="60CD42B3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</w:t>
      </w:r>
      <w:r w:rsidR="004F1582" w:rsidRPr="00485F79">
        <w:rPr>
          <w:i w:val="0"/>
          <w:sz w:val="24"/>
          <w:szCs w:val="24"/>
        </w:rPr>
        <w:t xml:space="preserve">Основание для разработки </w:t>
      </w:r>
      <w:r w:rsidR="004F1582">
        <w:rPr>
          <w:i w:val="0"/>
          <w:sz w:val="24"/>
          <w:szCs w:val="24"/>
        </w:rPr>
        <w:t>документа по стандартизации</w:t>
      </w:r>
      <w:r w:rsidR="004F1582" w:rsidRPr="00485F79">
        <w:rPr>
          <w:i w:val="0"/>
          <w:sz w:val="24"/>
          <w:szCs w:val="24"/>
        </w:rPr>
        <w:t xml:space="preserve"> </w:t>
      </w:r>
      <w:r w:rsidR="004F1582">
        <w:rPr>
          <w:i w:val="0"/>
          <w:sz w:val="24"/>
          <w:szCs w:val="24"/>
        </w:rPr>
        <w:t>с указанием соответствующего задания</w:t>
      </w:r>
    </w:p>
    <w:p w14:paraId="5CB86E38" w14:textId="77777777" w:rsidR="004F1582" w:rsidRDefault="004F1582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7F5F19" w14:textId="17FCEA62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3171EF" w:rsidRPr="003171E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8855C4" w:rsidRPr="008855C4">
        <w:rPr>
          <w:rFonts w:ascii="Times New Roman" w:eastAsia="Times New Roman" w:hAnsi="Times New Roman" w:cs="Times New Roman"/>
          <w:sz w:val="24"/>
          <w:szCs w:val="24"/>
        </w:rPr>
        <w:t xml:space="preserve">№ 433-НҚ от 20.12.2022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2EEE9B8E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18022384" w14:textId="77777777" w:rsidR="004F1582" w:rsidRDefault="004F1582" w:rsidP="00EF7C4B">
      <w:pPr>
        <w:pStyle w:val="Style46"/>
        <w:ind w:firstLine="567"/>
        <w:jc w:val="both"/>
        <w:rPr>
          <w:rFonts w:ascii="Times New Roman" w:eastAsiaTheme="minorEastAsia" w:hAnsi="Times New Roman" w:cs="Times New Roman"/>
          <w:lang w:val="kk-KZ"/>
        </w:rPr>
      </w:pPr>
    </w:p>
    <w:p w14:paraId="3EDD3977" w14:textId="5FAD577C" w:rsidR="00DD6913" w:rsidRDefault="004F1582" w:rsidP="00EF7C4B">
      <w:pPr>
        <w:pStyle w:val="Style46"/>
        <w:ind w:firstLine="567"/>
        <w:jc w:val="both"/>
        <w:rPr>
          <w:rFonts w:ascii="Times New Roman" w:eastAsiaTheme="minorEastAsia" w:hAnsi="Times New Roman" w:cs="Times New Roman"/>
          <w:lang w:val="kk-KZ"/>
        </w:rPr>
      </w:pPr>
      <w:r>
        <w:rPr>
          <w:rFonts w:ascii="Times New Roman" w:eastAsiaTheme="minorEastAsia" w:hAnsi="Times New Roman" w:cs="Times New Roman"/>
          <w:lang w:val="kk-KZ"/>
        </w:rPr>
        <w:t>Объект стандартизации</w:t>
      </w:r>
      <w:r w:rsidRPr="00CC1EC9">
        <w:rPr>
          <w:rFonts w:ascii="Times New Roman" w:eastAsiaTheme="minorEastAsia" w:hAnsi="Times New Roman" w:cs="Times New Roman"/>
          <w:lang w:val="kk-KZ"/>
        </w:rPr>
        <w:t xml:space="preserve"> </w:t>
      </w:r>
      <w:r>
        <w:rPr>
          <w:rFonts w:ascii="Times New Roman" w:eastAsiaTheme="minorEastAsia" w:hAnsi="Times New Roman" w:cs="Times New Roman"/>
          <w:lang w:val="kk-KZ"/>
        </w:rPr>
        <w:t xml:space="preserve">- </w:t>
      </w:r>
      <w:r w:rsidRPr="004F1582">
        <w:rPr>
          <w:rFonts w:ascii="Times New Roman" w:eastAsiaTheme="minorEastAsia" w:hAnsi="Times New Roman" w:cs="Times New Roman"/>
          <w:lang w:val="kk-KZ"/>
        </w:rPr>
        <w:t>Животные. Лабораторная диагностика классической чумы свиней</w:t>
      </w:r>
      <w:r>
        <w:rPr>
          <w:rFonts w:ascii="Times New Roman" w:eastAsiaTheme="minorEastAsia" w:hAnsi="Times New Roman" w:cs="Times New Roman"/>
          <w:lang w:val="kk-KZ"/>
        </w:rPr>
        <w:t>.</w:t>
      </w:r>
      <w:r w:rsidRPr="004F1582">
        <w:rPr>
          <w:rFonts w:ascii="Times New Roman" w:eastAsiaTheme="minorEastAsia" w:hAnsi="Times New Roman" w:cs="Times New Roman"/>
          <w:lang w:val="kk-KZ"/>
        </w:rPr>
        <w:t xml:space="preserve"> </w:t>
      </w:r>
    </w:p>
    <w:p w14:paraId="0CB404BE" w14:textId="77777777" w:rsidR="00EF7C4B" w:rsidRDefault="00EF7C4B" w:rsidP="00EF7C4B">
      <w:pPr>
        <w:pStyle w:val="Style46"/>
        <w:ind w:firstLine="567"/>
        <w:jc w:val="both"/>
        <w:rPr>
          <w:b/>
        </w:rPr>
      </w:pPr>
    </w:p>
    <w:p w14:paraId="4EBB1FF3" w14:textId="390B61B4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4F1582" w:rsidRPr="004F1582">
        <w:rPr>
          <w:b/>
          <w:szCs w:val="24"/>
        </w:rPr>
        <w:t>Сведения о взаимосвязи проекта документа по стандартизации с техническими регламентами и документами по стандартизации</w:t>
      </w:r>
    </w:p>
    <w:p w14:paraId="22D8ECAA" w14:textId="0A632EB6" w:rsidR="008078BF" w:rsidRPr="000C63EE" w:rsidRDefault="008078BF" w:rsidP="008078B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</w:p>
    <w:p w14:paraId="4FBA5E88" w14:textId="77777777" w:rsidR="008078BF" w:rsidRDefault="008078BF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F84C6" w14:textId="2F5242EB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4F1582" w:rsidRPr="00485F79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</w:t>
      </w:r>
      <w:r w:rsidR="004F1582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9D43C8C" w14:textId="60EB3F7B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разрабатываемого стандарта будут государственные органы, технические комитеты по стандартизации, аккредитованные ассоциации, </w:t>
      </w:r>
      <w:r w:rsidR="00CC1EC9" w:rsidRPr="00CC1E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испытательные центры (ИЦ), лаборатории (ИЛ), аккредитованные по </w:t>
      </w:r>
      <w:r w:rsidR="004271D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CC1EC9" w:rsidRPr="00CC1EC9">
        <w:rPr>
          <w:rFonts w:ascii="Times New Roman" w:eastAsia="Times New Roman" w:hAnsi="Times New Roman" w:cs="Times New Roman"/>
          <w:color w:val="000000"/>
          <w:sz w:val="24"/>
          <w:szCs w:val="24"/>
        </w:rPr>
        <w:t>ГОСТ ISO/IEC 17025-2019, лаборатории по диагностике, научно-исследовательские учреждения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47D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59E69271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4F1582" w:rsidRPr="00485F79">
        <w:rPr>
          <w:rFonts w:ascii="Times New Roman" w:hAnsi="Times New Roman" w:cs="Times New Roman"/>
          <w:b/>
          <w:sz w:val="24"/>
          <w:szCs w:val="24"/>
        </w:rPr>
        <w:t xml:space="preserve">Сведения о рассылке проекта </w:t>
      </w:r>
      <w:r w:rsidR="004F1582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="004F1582" w:rsidRPr="00485F7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59A14BC5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9875BD">
        <w:rPr>
          <w:lang w:val="kk-KZ"/>
        </w:rPr>
        <w:t xml:space="preserve"> и</w:t>
      </w:r>
      <w:r w:rsidR="00E54D31" w:rsidRPr="00E54D31">
        <w:rPr>
          <w:lang w:val="kk-KZ"/>
        </w:rPr>
        <w:t xml:space="preserve"> т.д.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6277DF29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 xml:space="preserve">7 </w:t>
      </w:r>
      <w:r w:rsidR="004F1582" w:rsidRPr="00485F79">
        <w:rPr>
          <w:b/>
          <w:sz w:val="24"/>
          <w:szCs w:val="24"/>
        </w:rPr>
        <w:t xml:space="preserve"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4F1582">
        <w:rPr>
          <w:b/>
          <w:sz w:val="24"/>
          <w:szCs w:val="24"/>
        </w:rPr>
        <w:t>документа по стандартизации</w:t>
      </w:r>
    </w:p>
    <w:p w14:paraId="6C0865C9" w14:textId="77777777" w:rsidR="00DD6913" w:rsidRDefault="00DD6913" w:rsidP="008078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03B66A" w14:textId="2B948254" w:rsidR="008078BF" w:rsidRDefault="008078BF" w:rsidP="008078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C0FC4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стоящий стандарт разработан с учетом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078BF">
        <w:rPr>
          <w:rFonts w:ascii="Times New Roman" w:hAnsi="Times New Roman" w:cs="Times New Roman"/>
          <w:sz w:val="24"/>
          <w:szCs w:val="24"/>
          <w:lang w:val="kk-KZ"/>
        </w:rPr>
        <w:t>Руководств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 </w:t>
      </w:r>
      <w:r w:rsidRPr="008078BF">
        <w:rPr>
          <w:rFonts w:ascii="Times New Roman" w:hAnsi="Times New Roman" w:cs="Times New Roman"/>
          <w:sz w:val="24"/>
          <w:szCs w:val="24"/>
          <w:lang w:val="kk-KZ"/>
        </w:rPr>
        <w:t>по диагностическим тестам и вакцинам для наземных животных, ВОЗЖ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078BF">
        <w:rPr>
          <w:rFonts w:ascii="Times New Roman" w:hAnsi="Times New Roman" w:cs="Times New Roman"/>
          <w:sz w:val="24"/>
          <w:szCs w:val="24"/>
          <w:lang w:val="kk-KZ"/>
        </w:rPr>
        <w:t>Глава 3.</w:t>
      </w:r>
      <w:r w:rsidR="00EF7C4B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8078B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F7C4B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8078BF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3A6B9FE0" w14:textId="77777777" w:rsidR="00275663" w:rsidRPr="00485F79" w:rsidRDefault="00275663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431D2E88" w14:textId="3319BB9F" w:rsidR="004F1582" w:rsidRPr="00485F79" w:rsidRDefault="004B459C" w:rsidP="004F1582">
      <w:pPr>
        <w:pStyle w:val="3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4F1582" w:rsidRPr="00485F79">
        <w:rPr>
          <w:rFonts w:ascii="Times New Roman" w:hAnsi="Times New Roman" w:cs="Times New Roman"/>
          <w:b/>
          <w:sz w:val="24"/>
          <w:szCs w:val="24"/>
        </w:rPr>
        <w:t xml:space="preserve">Данные о разработчике и соисполнителях (контактные данные), сроках разработки </w:t>
      </w:r>
      <w:r w:rsidR="004F1582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4F4CC7D" w14:textId="518EF91D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51A3911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0B025E80" w14:textId="5798DABD" w:rsidR="00E32470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r w:rsidR="007112FA">
        <w:rPr>
          <w:rFonts w:ascii="Times New Roman" w:hAnsi="Times New Roman" w:cs="Times New Roman"/>
          <w:sz w:val="24"/>
          <w:szCs w:val="24"/>
        </w:rPr>
        <w:t>Астана</w:t>
      </w:r>
      <w:r w:rsidRPr="00485F79">
        <w:rPr>
          <w:rFonts w:ascii="Times New Roman" w:hAnsi="Times New Roman" w:cs="Times New Roman"/>
          <w:sz w:val="24"/>
          <w:szCs w:val="24"/>
        </w:rPr>
        <w:t>, пр. Мангилик Ел</w:t>
      </w:r>
      <w:r w:rsidR="007112FA">
        <w:rPr>
          <w:rFonts w:ascii="Times New Roman" w:hAnsi="Times New Roman" w:cs="Times New Roman"/>
          <w:sz w:val="24"/>
          <w:szCs w:val="24"/>
        </w:rPr>
        <w:t xml:space="preserve"> </w:t>
      </w:r>
      <w:r w:rsidR="003D2018">
        <w:rPr>
          <w:rFonts w:ascii="Times New Roman" w:hAnsi="Times New Roman" w:cs="Times New Roman"/>
          <w:sz w:val="24"/>
          <w:szCs w:val="24"/>
        </w:rPr>
        <w:t>11</w:t>
      </w:r>
      <w:r w:rsidRPr="00485F79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4F015FC" w14:textId="1D5EE63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 w:rsidR="007112FA">
        <w:rPr>
          <w:rFonts w:ascii="Times New Roman" w:hAnsi="Times New Roman" w:cs="Times New Roman"/>
          <w:sz w:val="24"/>
          <w:szCs w:val="24"/>
        </w:rPr>
        <w:t>980647</w:t>
      </w:r>
      <w:r w:rsidRPr="00485F79">
        <w:rPr>
          <w:rFonts w:ascii="Times New Roman" w:hAnsi="Times New Roman" w:cs="Times New Roman"/>
          <w:sz w:val="24"/>
          <w:szCs w:val="24"/>
        </w:rPr>
        <w:t>, е-mail</w:t>
      </w:r>
      <w:r w:rsidRPr="007112FA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="007112FA" w:rsidRPr="007112FA">
          <w:rPr>
            <w:rStyle w:val="a5"/>
            <w:rFonts w:ascii="Times New Roman" w:hAnsi="Times New Roman" w:cs="Times New Roman"/>
            <w:sz w:val="24"/>
            <w:szCs w:val="24"/>
          </w:rPr>
          <w:t>k.kalauova@ksm.kz</w:t>
        </w:r>
      </w:hyperlink>
      <w:r w:rsidR="007112FA" w:rsidRPr="007112FA">
        <w:rPr>
          <w:rFonts w:ascii="Times New Roman" w:hAnsi="Times New Roman" w:cs="Times New Roman"/>
          <w:sz w:val="24"/>
          <w:szCs w:val="24"/>
        </w:rPr>
        <w:t xml:space="preserve"> </w:t>
      </w:r>
      <w:r w:rsidRPr="007112FA">
        <w:rPr>
          <w:rFonts w:ascii="Times New Roman" w:hAnsi="Times New Roman" w:cs="Times New Roman"/>
          <w:sz w:val="24"/>
          <w:szCs w:val="24"/>
        </w:rPr>
        <w:t>.</w:t>
      </w:r>
    </w:p>
    <w:p w14:paraId="39885B4F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AE8079" w14:textId="77777777" w:rsidR="008078BF" w:rsidRDefault="008078BF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371BDFB6" w:rsidR="004B459C" w:rsidRPr="008F05BB" w:rsidRDefault="004B459C" w:rsidP="008F05B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8F05BB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 w:rsidR="008066F1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8F05BB">
        <w:rPr>
          <w:rFonts w:ascii="Times New Roman" w:hAnsi="Times New Roman" w:cs="Times New Roman"/>
          <w:b/>
          <w:sz w:val="24"/>
          <w:szCs w:val="24"/>
          <w:lang w:val="kk-KZ"/>
        </w:rPr>
        <w:t>Амирханова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RPr="008F05BB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01717" w14:textId="77777777" w:rsidR="00BF66CB" w:rsidRDefault="00BF66CB" w:rsidP="00A4133A">
      <w:pPr>
        <w:spacing w:after="0" w:line="240" w:lineRule="auto"/>
      </w:pPr>
      <w:r>
        <w:separator/>
      </w:r>
    </w:p>
  </w:endnote>
  <w:endnote w:type="continuationSeparator" w:id="0">
    <w:p w14:paraId="30755802" w14:textId="77777777" w:rsidR="00BF66CB" w:rsidRDefault="00BF66CB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6847C6">
          <w:rPr>
            <w:noProof/>
          </w:rPr>
          <w:t>1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32178" w14:textId="77777777" w:rsidR="00BF66CB" w:rsidRDefault="00BF66CB" w:rsidP="00A4133A">
      <w:pPr>
        <w:spacing w:after="0" w:line="240" w:lineRule="auto"/>
      </w:pPr>
      <w:r>
        <w:separator/>
      </w:r>
    </w:p>
  </w:footnote>
  <w:footnote w:type="continuationSeparator" w:id="0">
    <w:p w14:paraId="365B4F20" w14:textId="77777777" w:rsidR="00BF66CB" w:rsidRDefault="00BF66CB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67136617">
    <w:abstractNumId w:val="0"/>
  </w:num>
  <w:num w:numId="2" w16cid:durableId="1403410401">
    <w:abstractNumId w:val="3"/>
  </w:num>
  <w:num w:numId="3" w16cid:durableId="845629355">
    <w:abstractNumId w:val="4"/>
  </w:num>
  <w:num w:numId="4" w16cid:durableId="1030685369">
    <w:abstractNumId w:val="1"/>
  </w:num>
  <w:num w:numId="5" w16cid:durableId="100224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D62"/>
    <w:rsid w:val="00004621"/>
    <w:rsid w:val="00011C91"/>
    <w:rsid w:val="00021968"/>
    <w:rsid w:val="00024E71"/>
    <w:rsid w:val="000352FF"/>
    <w:rsid w:val="0004155C"/>
    <w:rsid w:val="00054621"/>
    <w:rsid w:val="00085293"/>
    <w:rsid w:val="0009067E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C7C3A"/>
    <w:rsid w:val="000D766E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0021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73595"/>
    <w:rsid w:val="00275663"/>
    <w:rsid w:val="002761BE"/>
    <w:rsid w:val="00285582"/>
    <w:rsid w:val="00293F03"/>
    <w:rsid w:val="002A72C3"/>
    <w:rsid w:val="002B6548"/>
    <w:rsid w:val="002C043E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171EF"/>
    <w:rsid w:val="00320307"/>
    <w:rsid w:val="00327EBD"/>
    <w:rsid w:val="00343342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C5E6F"/>
    <w:rsid w:val="003D2018"/>
    <w:rsid w:val="003F36B5"/>
    <w:rsid w:val="003F3C47"/>
    <w:rsid w:val="003F6D0E"/>
    <w:rsid w:val="00402593"/>
    <w:rsid w:val="004271DB"/>
    <w:rsid w:val="004320DE"/>
    <w:rsid w:val="0043539F"/>
    <w:rsid w:val="00436EFF"/>
    <w:rsid w:val="004370E1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4F1582"/>
    <w:rsid w:val="005152D7"/>
    <w:rsid w:val="00517066"/>
    <w:rsid w:val="0053465B"/>
    <w:rsid w:val="00545667"/>
    <w:rsid w:val="00547DF5"/>
    <w:rsid w:val="00556C27"/>
    <w:rsid w:val="00560E8E"/>
    <w:rsid w:val="0056174B"/>
    <w:rsid w:val="005808A1"/>
    <w:rsid w:val="005846F4"/>
    <w:rsid w:val="005B0B04"/>
    <w:rsid w:val="005B772D"/>
    <w:rsid w:val="005C1A18"/>
    <w:rsid w:val="005C1CC6"/>
    <w:rsid w:val="005C56BB"/>
    <w:rsid w:val="005F48EB"/>
    <w:rsid w:val="005F5043"/>
    <w:rsid w:val="00600358"/>
    <w:rsid w:val="00600D19"/>
    <w:rsid w:val="0060373D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847C6"/>
    <w:rsid w:val="006A3B4D"/>
    <w:rsid w:val="006A7544"/>
    <w:rsid w:val="006B4667"/>
    <w:rsid w:val="006B7057"/>
    <w:rsid w:val="006C7DE6"/>
    <w:rsid w:val="006D5398"/>
    <w:rsid w:val="006D53F5"/>
    <w:rsid w:val="006D63C0"/>
    <w:rsid w:val="006E07F3"/>
    <w:rsid w:val="006E5CDA"/>
    <w:rsid w:val="006E6118"/>
    <w:rsid w:val="006F2239"/>
    <w:rsid w:val="006F4812"/>
    <w:rsid w:val="006F4C62"/>
    <w:rsid w:val="006F5D41"/>
    <w:rsid w:val="00701CC9"/>
    <w:rsid w:val="007112FA"/>
    <w:rsid w:val="007131D1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C4236"/>
    <w:rsid w:val="007D10F9"/>
    <w:rsid w:val="007D310E"/>
    <w:rsid w:val="007E137C"/>
    <w:rsid w:val="007E3453"/>
    <w:rsid w:val="007F0028"/>
    <w:rsid w:val="00803FE3"/>
    <w:rsid w:val="00805650"/>
    <w:rsid w:val="008066F1"/>
    <w:rsid w:val="008078BF"/>
    <w:rsid w:val="0081442B"/>
    <w:rsid w:val="00823AC2"/>
    <w:rsid w:val="00833838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855C4"/>
    <w:rsid w:val="00890F83"/>
    <w:rsid w:val="0089179F"/>
    <w:rsid w:val="0089739C"/>
    <w:rsid w:val="008A3830"/>
    <w:rsid w:val="008C02FF"/>
    <w:rsid w:val="008C0D5B"/>
    <w:rsid w:val="008D6FA8"/>
    <w:rsid w:val="008E42F5"/>
    <w:rsid w:val="008E51AB"/>
    <w:rsid w:val="008E56EC"/>
    <w:rsid w:val="008E71B0"/>
    <w:rsid w:val="008F05BB"/>
    <w:rsid w:val="008F40C9"/>
    <w:rsid w:val="0091006A"/>
    <w:rsid w:val="009103C2"/>
    <w:rsid w:val="009231E6"/>
    <w:rsid w:val="00926FC4"/>
    <w:rsid w:val="00950138"/>
    <w:rsid w:val="009565F2"/>
    <w:rsid w:val="00960DB2"/>
    <w:rsid w:val="009662AB"/>
    <w:rsid w:val="00976922"/>
    <w:rsid w:val="00980FF0"/>
    <w:rsid w:val="00981207"/>
    <w:rsid w:val="009816D7"/>
    <w:rsid w:val="009875BD"/>
    <w:rsid w:val="00990D57"/>
    <w:rsid w:val="009939C0"/>
    <w:rsid w:val="009B3310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20A2"/>
    <w:rsid w:val="00A23008"/>
    <w:rsid w:val="00A261FD"/>
    <w:rsid w:val="00A272AD"/>
    <w:rsid w:val="00A4133A"/>
    <w:rsid w:val="00A44355"/>
    <w:rsid w:val="00A4755E"/>
    <w:rsid w:val="00A52742"/>
    <w:rsid w:val="00A60074"/>
    <w:rsid w:val="00A70A8A"/>
    <w:rsid w:val="00A7273C"/>
    <w:rsid w:val="00A822A4"/>
    <w:rsid w:val="00A85574"/>
    <w:rsid w:val="00A92ADD"/>
    <w:rsid w:val="00AA53C0"/>
    <w:rsid w:val="00AB1F75"/>
    <w:rsid w:val="00AB4346"/>
    <w:rsid w:val="00AB6B74"/>
    <w:rsid w:val="00AC33DF"/>
    <w:rsid w:val="00AC7866"/>
    <w:rsid w:val="00AD4936"/>
    <w:rsid w:val="00AE1236"/>
    <w:rsid w:val="00AE1428"/>
    <w:rsid w:val="00AE318C"/>
    <w:rsid w:val="00AE422A"/>
    <w:rsid w:val="00AE7E88"/>
    <w:rsid w:val="00AF22B2"/>
    <w:rsid w:val="00AF3181"/>
    <w:rsid w:val="00B0230D"/>
    <w:rsid w:val="00B02A60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A1A1B"/>
    <w:rsid w:val="00BB2D92"/>
    <w:rsid w:val="00BB547F"/>
    <w:rsid w:val="00BB5DE5"/>
    <w:rsid w:val="00BC0FC4"/>
    <w:rsid w:val="00BC3A5B"/>
    <w:rsid w:val="00BC7B83"/>
    <w:rsid w:val="00BD7126"/>
    <w:rsid w:val="00BD7F50"/>
    <w:rsid w:val="00BE0E0D"/>
    <w:rsid w:val="00BE2B3F"/>
    <w:rsid w:val="00BE314E"/>
    <w:rsid w:val="00BF66CB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1EC9"/>
    <w:rsid w:val="00CC620D"/>
    <w:rsid w:val="00CC6904"/>
    <w:rsid w:val="00CD0D1A"/>
    <w:rsid w:val="00CE159F"/>
    <w:rsid w:val="00CF0FC6"/>
    <w:rsid w:val="00CF16F0"/>
    <w:rsid w:val="00CF5A5A"/>
    <w:rsid w:val="00D02B98"/>
    <w:rsid w:val="00D035E2"/>
    <w:rsid w:val="00D15B1C"/>
    <w:rsid w:val="00D41E25"/>
    <w:rsid w:val="00D47D3B"/>
    <w:rsid w:val="00D53834"/>
    <w:rsid w:val="00D55C80"/>
    <w:rsid w:val="00D55E24"/>
    <w:rsid w:val="00D56FFB"/>
    <w:rsid w:val="00D57CD0"/>
    <w:rsid w:val="00D60361"/>
    <w:rsid w:val="00D674AA"/>
    <w:rsid w:val="00D73433"/>
    <w:rsid w:val="00D82803"/>
    <w:rsid w:val="00D8293E"/>
    <w:rsid w:val="00D908E3"/>
    <w:rsid w:val="00D96733"/>
    <w:rsid w:val="00DB1DEF"/>
    <w:rsid w:val="00DC757F"/>
    <w:rsid w:val="00DD17DD"/>
    <w:rsid w:val="00DD1B80"/>
    <w:rsid w:val="00DD6913"/>
    <w:rsid w:val="00DE37CC"/>
    <w:rsid w:val="00DE4122"/>
    <w:rsid w:val="00DE620F"/>
    <w:rsid w:val="00DE7CE4"/>
    <w:rsid w:val="00E01997"/>
    <w:rsid w:val="00E14CCF"/>
    <w:rsid w:val="00E17743"/>
    <w:rsid w:val="00E2317A"/>
    <w:rsid w:val="00E32470"/>
    <w:rsid w:val="00E362D7"/>
    <w:rsid w:val="00E43630"/>
    <w:rsid w:val="00E4577B"/>
    <w:rsid w:val="00E45F83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EC1308"/>
    <w:rsid w:val="00EC4E95"/>
    <w:rsid w:val="00EF7C4B"/>
    <w:rsid w:val="00F126C6"/>
    <w:rsid w:val="00F16BA3"/>
    <w:rsid w:val="00F2417F"/>
    <w:rsid w:val="00F26F05"/>
    <w:rsid w:val="00F27565"/>
    <w:rsid w:val="00F33F2D"/>
    <w:rsid w:val="00F468FE"/>
    <w:rsid w:val="00F474F7"/>
    <w:rsid w:val="00F53B50"/>
    <w:rsid w:val="00F5519D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E4452"/>
    <w:rsid w:val="00FF020F"/>
    <w:rsid w:val="00FF1E7E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  <w15:docId w15:val="{FCFB3467-4C08-4097-A221-0297E6F50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  <w:style w:type="character" w:styleId="af">
    <w:name w:val="Unresolved Mention"/>
    <w:basedOn w:val="a0"/>
    <w:uiPriority w:val="99"/>
    <w:semiHidden/>
    <w:unhideWhenUsed/>
    <w:rsid w:val="007112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.kalauova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RSE KazStandard RSE KazStandard</cp:lastModifiedBy>
  <cp:revision>10</cp:revision>
  <cp:lastPrinted>2019-05-06T08:17:00Z</cp:lastPrinted>
  <dcterms:created xsi:type="dcterms:W3CDTF">2023-05-31T09:57:00Z</dcterms:created>
  <dcterms:modified xsi:type="dcterms:W3CDTF">2023-06-21T11:50:00Z</dcterms:modified>
</cp:coreProperties>
</file>